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B9" w:rsidRDefault="00B048B9" w:rsidP="00B048B9">
      <w:r>
        <w:rPr>
          <w:noProof/>
        </w:rPr>
        <w:drawing>
          <wp:inline distT="0" distB="0" distL="0" distR="0" wp14:anchorId="3AE936F2" wp14:editId="1FEDB16A">
            <wp:extent cx="6350" cy="6350"/>
            <wp:effectExtent l="0" t="0" r="0" b="0"/>
            <wp:docPr id="1" name="Picture 1" descr="http://r20.rs6.net/on.jsp?a=1011304302239&amp;r=3&amp;c=36f7cd50-9e0a-11e6-9489-d4ae52754aa9&amp;d=1134603208623&amp;ch=370561e0-9e0a-11e6-9489-d4ae52754aa9&amp;ca=3351a748-461e-460a-b5e5-0f2567f5067a&amp;o=https://imgssl.constantcontact.com/ui/images1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20.rs6.net/on.jsp?a=1011304302239&amp;r=3&amp;c=36f7cd50-9e0a-11e6-9489-d4ae52754aa9&amp;d=1134603208623&amp;ch=370561e0-9e0a-11e6-9489-d4ae52754aa9&amp;ca=3351a748-461e-460a-b5e5-0f2567f5067a&amp;o=https://imgssl.constantcontact.com/ui/images1/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D4C8C9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560"/>
      </w:tblGrid>
      <w:tr w:rsidR="00B048B9" w:rsidTr="00B048B9">
        <w:trPr>
          <w:tblCellSpacing w:w="0" w:type="dxa"/>
          <w:jc w:val="center"/>
        </w:trPr>
        <w:tc>
          <w:tcPr>
            <w:tcW w:w="0" w:type="auto"/>
            <w:shd w:val="clear" w:color="auto" w:fill="D4C8C9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048B9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D4C8C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048B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D4C8C9"/>
                        <w:vAlign w:val="center"/>
                        <w:hideMark/>
                      </w:tcPr>
                      <w:p w:rsidR="00B048B9" w:rsidRDefault="00B048B9">
                        <w:pPr>
                          <w:jc w:val="center"/>
                          <w:rPr>
                            <w:rFonts w:ascii="Arial" w:hAnsi="Arial" w:cs="Arial"/>
                            <w:color w:val="FFFFFF"/>
                            <w:spacing w:val="-15"/>
                            <w:sz w:val="4"/>
                            <w:szCs w:val="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00FF"/>
                            <w:spacing w:val="-15"/>
                            <w:sz w:val="4"/>
                            <w:szCs w:val="4"/>
                          </w:rPr>
                          <w:drawing>
                            <wp:inline distT="0" distB="0" distL="0" distR="0" wp14:anchorId="5504AE5B" wp14:editId="2FA1B6CC">
                              <wp:extent cx="5715000" cy="990600"/>
                              <wp:effectExtent l="0" t="0" r="0" b="0"/>
                              <wp:docPr id="2" name="Picture 2" descr="https://files.constantcontact.com/f960f667be/b9c381cf-b800-4880-9e9a-e3ba487a894d.jpg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s://files.constantcontact.com/f960f667be/b9c381cf-b800-4880-9e9a-e3ba487a894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048B9" w:rsidRDefault="00B048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048B9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left w:val="single" w:sz="6" w:space="0" w:color="D4C8C9"/>
                      <w:bottom w:val="single" w:sz="6" w:space="0" w:color="D4C8C9"/>
                      <w:right w:val="single" w:sz="6" w:space="0" w:color="D4C8C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"/>
                    <w:gridCol w:w="7020"/>
                    <w:gridCol w:w="990"/>
                  </w:tblGrid>
                  <w:tr w:rsidR="00B048B9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048B9" w:rsidRDefault="00B048B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48B9">
                    <w:trPr>
                      <w:tblCellSpacing w:w="0" w:type="dxa"/>
                    </w:trPr>
                    <w:tc>
                      <w:tcPr>
                        <w:tcW w:w="75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048B9" w:rsidRDefault="00B048B9">
                        <w:r>
                          <w:rPr>
                            <w:noProof/>
                          </w:rPr>
                          <w:drawing>
                            <wp:inline distT="0" distB="0" distL="0" distR="0" wp14:anchorId="69EE6C80" wp14:editId="7AC553C5">
                              <wp:extent cx="628650" cy="6350"/>
                              <wp:effectExtent l="0" t="0" r="0" b="0"/>
                              <wp:docPr id="3" name="Picture 3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20"/>
                        </w:tblGrid>
                        <w:tr w:rsidR="00B048B9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B048B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048B9" w:rsidRDefault="00B048B9">
                                    <w:pPr>
                                      <w:spacing w:before="75" w:after="75" w:line="360" w:lineRule="atLeast"/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333333"/>
                                          <w:sz w:val="20"/>
                                          <w:szCs w:val="20"/>
                                        </w:rPr>
                                        <w:t>August 2020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B048B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</w:tcPr>
                                  <w:p w:rsidR="00B048B9" w:rsidRDefault="00B048B9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333333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7F2BB4A2" wp14:editId="4ABDA5A9">
                                          <wp:extent cx="4095750" cy="3124200"/>
                                          <wp:effectExtent l="0" t="0" r="0" b="0"/>
                                          <wp:docPr id="4" name="Picture 4" descr="https://files.constantcontact.com/f960f667be/59de2016-56aa-4c1c-978f-a1d4f420fdba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7" descr="https://files.constantcontact.com/f960f667be/59de2016-56aa-4c1c-978f-a1d4f420fdba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95750" cy="3124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 xml:space="preserve">There's never been a more important time to advocate on behalf of older people, individuals with disabilities, caregivers, and families--with Congress and others who are there to serve them. Learn why in this month's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>AgeWise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 xml:space="preserve"> King County e-zine.</w:t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07DA1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6FBF4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B048B9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6FBF44"/>
                                    <w:vAlign w:val="center"/>
                                    <w:hideMark/>
                                  </w:tcPr>
                                  <w:p w:rsidR="00B048B9" w:rsidRDefault="00B048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B048B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IN THIS ISSUE:</w:t>
                                    </w:r>
                                  </w:p>
                                  <w:p w:rsidR="00B048B9" w:rsidRDefault="00B048B9" w:rsidP="007459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Federal Advocacy Needed Now More Than Ever</w:t>
                                      </w:r>
                                    </w:hyperlink>
                                  </w:p>
                                  <w:p w:rsidR="00B048B9" w:rsidRDefault="00B048B9" w:rsidP="007459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Stories from the Front Lines at Aging and Disability Services</w:t>
                                      </w:r>
                                    </w:hyperlink>
                                  </w:p>
                                  <w:p w:rsidR="00B048B9" w:rsidRDefault="00B048B9" w:rsidP="007459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Getting Healthcare During COVID-19</w:t>
                                      </w:r>
                                    </w:hyperlink>
                                  </w:p>
                                  <w:p w:rsidR="00B048B9" w:rsidRDefault="00B048B9" w:rsidP="007459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hyperlink r:id="rId16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Masks and Face Coverings Help Stop the Spread of COVID</w:t>
                                      </w:r>
                                    </w:hyperlink>
                                  </w:p>
                                  <w:p w:rsidR="00B048B9" w:rsidRDefault="00B048B9" w:rsidP="007459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LGBTQ+2S Resilience During the COVID Pandemic</w:t>
                                      </w:r>
                                    </w:hyperlink>
                                  </w:p>
                                  <w:p w:rsidR="00B048B9" w:rsidRDefault="00B048B9" w:rsidP="007459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hyperlink r:id="rId18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COVID Quarantine: What's a Neighbor to Do?</w:t>
                                      </w:r>
                                    </w:hyperlink>
                                  </w:p>
                                  <w:p w:rsidR="00B048B9" w:rsidRDefault="00B048B9" w:rsidP="007459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hyperlink r:id="rId19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Eat the Rainbow: Orange Cauliflower, Red Carrots, Purple Broccoli, and More</w:t>
                                      </w:r>
                                    </w:hyperlink>
                                  </w:p>
                                  <w:p w:rsidR="00B048B9" w:rsidRDefault="00B048B9" w:rsidP="007459AA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360" w:lineRule="atLeast"/>
                                      <w:rPr>
                                        <w:rFonts w:ascii="Verdana" w:hAnsi="Verdana"/>
                                        <w:color w:val="007DA1"/>
                                        <w:sz w:val="20"/>
                                        <w:szCs w:val="20"/>
                                      </w:rPr>
                                    </w:pPr>
                                    <w:hyperlink r:id="rId20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Summer Reading in the Time of COVID-19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6FBF4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B048B9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6FBF44"/>
                                    <w:vAlign w:val="center"/>
                                    <w:hideMark/>
                                  </w:tcPr>
                                  <w:p w:rsidR="00B048B9" w:rsidRDefault="00B048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B048B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Please encourage friends, family, and neighbors to </w:t>
                                    </w:r>
                                    <w:hyperlink r:id="rId21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subscribe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to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AgeWise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. It's free!</w:t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Have aging or disability issues? Call Community Living Connections (toll-free) at 1-844-348-5464 or visit</w:t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22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CommunityLivingConnections.org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for information, assistance, and referrals. This professional, confidential service is provided free of charge by Aging and Disability Services--the Area Agency on Aging for Seattle &amp; King County.</w:t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Ava </w:t>
                                    </w:r>
                                    <w:proofErr w:type="spellStart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Frisinger</w:t>
                                    </w:r>
                                    <w:proofErr w:type="spellEnd"/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, Chair</w:t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23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007DA1"/>
                                          <w:sz w:val="20"/>
                                          <w:szCs w:val="20"/>
                                        </w:rPr>
                                        <w:t>Seattle-King County Advisory Council on Aging and Disability Services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B048B9" w:rsidRDefault="00B048B9">
                                    <w:pPr>
                                      <w:spacing w:line="360" w:lineRule="atLeast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6FBF4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B048B9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6FBF44"/>
                                    <w:vAlign w:val="center"/>
                                    <w:hideMark/>
                                  </w:tcPr>
                                  <w:p w:rsidR="00B048B9" w:rsidRDefault="00B048B9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100" w:type="dxa"/>
                                  <w:left w:w="100" w:type="dxa"/>
                                  <w:bottom w:w="100" w:type="dxa"/>
                                  <w:right w:w="1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20"/>
                              </w:tblGrid>
                              <w:tr w:rsidR="00B048B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048B9" w:rsidRDefault="00B048B9">
                                    <w:pPr>
                                      <w:spacing w:line="360" w:lineRule="atLeast"/>
                                      <w:jc w:val="center"/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hyperlink r:id="rId24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2A3086"/>
                                          <w:sz w:val="20"/>
                                          <w:szCs w:val="20"/>
                                        </w:rPr>
                                        <w:t>SUBSCRIBE FOR FREE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333333"/>
                                        <w:sz w:val="20"/>
                                        <w:szCs w:val="20"/>
                                      </w:rPr>
                                      <w:t xml:space="preserve">  |   </w:t>
                                    </w:r>
                                    <w:hyperlink r:id="rId25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2A3086"/>
                                          <w:sz w:val="20"/>
                                          <w:szCs w:val="20"/>
                                        </w:rPr>
                                        <w:t>MORE ABOUT US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048B9" w:rsidRDefault="00B048B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5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048B9" w:rsidRDefault="00B048B9"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 wp14:anchorId="68891324" wp14:editId="6DB0489B">
                              <wp:extent cx="628650" cy="6350"/>
                              <wp:effectExtent l="0" t="0" r="0" b="0"/>
                              <wp:docPr id="5" name="Picture 5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048B9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048B9" w:rsidRDefault="00B048B9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048B9" w:rsidRDefault="00B048B9">
                        <w:pPr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DE5E2B" wp14:editId="53CF54D6">
                              <wp:extent cx="6350" cy="190500"/>
                              <wp:effectExtent l="0" t="0" r="0" b="0"/>
                              <wp:docPr id="6" name="Picture 6" descr="http://img.constantcontact.com/letters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img.constantcontact.com/letters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048B9" w:rsidRDefault="00B048B9"/>
                    </w:tc>
                  </w:tr>
                  <w:tr w:rsidR="00B048B9">
                    <w:trPr>
                      <w:trHeight w:val="200"/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048B9" w:rsidRDefault="00B048B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48B9" w:rsidRDefault="00B048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048B9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B048B9" w:rsidRDefault="00B048B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048B9" w:rsidRDefault="00B048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48B9" w:rsidRDefault="00B048B9" w:rsidP="00B048B9">
      <w:pPr>
        <w:shd w:val="clear" w:color="auto" w:fill="FFFFFF"/>
        <w:jc w:val="center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048B9" w:rsidTr="00B048B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"/>
              <w:gridCol w:w="6713"/>
              <w:gridCol w:w="1324"/>
            </w:tblGrid>
            <w:tr w:rsidR="00B048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48B9" w:rsidRDefault="00B048B9">
                  <w:r>
                    <w:rPr>
                      <w:noProof/>
                    </w:rPr>
                    <w:drawing>
                      <wp:inline distT="0" distB="0" distL="0" distR="0" wp14:anchorId="775C1B15" wp14:editId="2387DF07">
                        <wp:extent cx="6350" cy="44450"/>
                        <wp:effectExtent l="0" t="0" r="0" b="0"/>
                        <wp:docPr id="7" name="Picture 7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4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13"/>
                  </w:tblGrid>
                  <w:tr w:rsidR="00B048B9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13"/>
                        </w:tblGrid>
                        <w:tr w:rsidR="00B048B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:rsidR="00B048B9" w:rsidRDefault="00B048B9">
                              <w:pPr>
                                <w:jc w:val="center"/>
                                <w:rPr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Seattle King County Advisory Council on Aging and Disability Services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 xml:space="preserve"> Aging and Disability Services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 xml:space="preserve"> Seattle Human Services Dept.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 xml:space="preserve"> 700 5th Avenue, #5100 Seattle, WA 98104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 Seattle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 WA 98104</w:t>
                              </w:r>
                            </w:p>
                          </w:tc>
                        </w:tr>
                        <w:tr w:rsidR="00B048B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B048B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B048B9" w:rsidRDefault="00B048B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27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SafeUnsubscribe™ jimdemaine@comcast.net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B048B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B048B9" w:rsidRDefault="00B048B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28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Forward email</w:t>
                                      </w:r>
                                    </w:hyperlink>
                                    <w:r>
                                      <w:rPr>
                                        <w:rStyle w:val="footercolumn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hideinmobile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| </w:t>
                                    </w:r>
                                    <w:hyperlink r:id="rId29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Update Profile</w:t>
                                      </w:r>
                                    </w:hyperlink>
                                    <w:r>
                                      <w:rPr>
                                        <w:rStyle w:val="hideinmobile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hyperlink r:id="rId30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About our service provider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B048B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B048B9" w:rsidRDefault="00B048B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 xml:space="preserve">Sent by </w:t>
                                    </w:r>
                                    <w:hyperlink r:id="rId31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advisorychair@agewisekingcounty.org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 xml:space="preserve"> powered by</w:t>
                                    </w:r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048B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24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0"/>
                              </w:tblGrid>
                              <w:tr w:rsidR="00B048B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hideMark/>
                                  </w:tcPr>
                                  <w:p w:rsidR="00B048B9" w:rsidRDefault="00B048B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5D5D5D"/>
                                      </w:rPr>
                                      <w:drawing>
                                        <wp:inline distT="0" distB="0" distL="0" distR="0" wp14:anchorId="2E83E6B0" wp14:editId="1535AAEF">
                                          <wp:extent cx="1524000" cy="425450"/>
                                          <wp:effectExtent l="0" t="0" r="0" b="0"/>
                                          <wp:docPr id="8" name="Picture 8" descr="Constant Contact">
                                            <a:hlinkClick xmlns:a="http://schemas.openxmlformats.org/drawingml/2006/main" r:id="rId32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1" descr="Constant Contac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0" cy="425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048B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048B9" w:rsidRDefault="00B048B9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4"/>
                                        <w:szCs w:val="14"/>
                                      </w:rPr>
                                    </w:pPr>
                                    <w:hyperlink r:id="rId34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4"/>
                                          <w:szCs w:val="14"/>
                                          <w:u w:val="none"/>
                                        </w:rPr>
                                        <w:t>Try email marketing for free today!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048B9" w:rsidRDefault="00B048B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048B9" w:rsidRDefault="00B048B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048B9" w:rsidRDefault="00B048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048B9" w:rsidRDefault="00B048B9">
                  <w:r>
                    <w:rPr>
                      <w:noProof/>
                    </w:rPr>
                    <w:drawing>
                      <wp:inline distT="0" distB="0" distL="0" distR="0" wp14:anchorId="46EB40C1" wp14:editId="4A201337">
                        <wp:extent cx="6350" cy="44450"/>
                        <wp:effectExtent l="0" t="0" r="0" b="0"/>
                        <wp:docPr id="9" name="Picture 9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4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48B9" w:rsidRDefault="00B048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0A70" w:rsidRDefault="00600A70" w:rsidP="00B048B9">
      <w:bookmarkStart w:id="0" w:name="_GoBack"/>
      <w:bookmarkEnd w:id="0"/>
    </w:p>
    <w:sectPr w:rsidR="0060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54" w:rsidRDefault="00725454" w:rsidP="00B048B9">
      <w:r>
        <w:separator/>
      </w:r>
    </w:p>
  </w:endnote>
  <w:endnote w:type="continuationSeparator" w:id="0">
    <w:p w:rsidR="00725454" w:rsidRDefault="00725454" w:rsidP="00B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54" w:rsidRDefault="00725454" w:rsidP="00B048B9">
      <w:r>
        <w:separator/>
      </w:r>
    </w:p>
  </w:footnote>
  <w:footnote w:type="continuationSeparator" w:id="0">
    <w:p w:rsidR="00725454" w:rsidRDefault="00725454" w:rsidP="00B0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5EA"/>
    <w:multiLevelType w:val="multilevel"/>
    <w:tmpl w:val="A5A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B9"/>
    <w:rsid w:val="00076B09"/>
    <w:rsid w:val="005E2B35"/>
    <w:rsid w:val="00600A70"/>
    <w:rsid w:val="00725454"/>
    <w:rsid w:val="00925450"/>
    <w:rsid w:val="00B0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8B9"/>
    <w:rPr>
      <w:color w:val="0000FF"/>
      <w:u w:val="single"/>
    </w:rPr>
  </w:style>
  <w:style w:type="character" w:customStyle="1" w:styleId="footercolumn">
    <w:name w:val="footercolumn"/>
    <w:basedOn w:val="DefaultParagraphFont"/>
    <w:rsid w:val="00B048B9"/>
  </w:style>
  <w:style w:type="character" w:customStyle="1" w:styleId="hideinmobile">
    <w:name w:val="hideinmobile"/>
    <w:basedOn w:val="DefaultParagraphFont"/>
    <w:rsid w:val="00B048B9"/>
  </w:style>
  <w:style w:type="character" w:styleId="Strong">
    <w:name w:val="Strong"/>
    <w:basedOn w:val="DefaultParagraphFont"/>
    <w:uiPriority w:val="22"/>
    <w:qFormat/>
    <w:rsid w:val="00B048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B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8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8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8B9"/>
    <w:rPr>
      <w:color w:val="0000FF"/>
      <w:u w:val="single"/>
    </w:rPr>
  </w:style>
  <w:style w:type="character" w:customStyle="1" w:styleId="footercolumn">
    <w:name w:val="footercolumn"/>
    <w:basedOn w:val="DefaultParagraphFont"/>
    <w:rsid w:val="00B048B9"/>
  </w:style>
  <w:style w:type="character" w:customStyle="1" w:styleId="hideinmobile">
    <w:name w:val="hideinmobile"/>
    <w:basedOn w:val="DefaultParagraphFont"/>
    <w:rsid w:val="00B048B9"/>
  </w:style>
  <w:style w:type="character" w:styleId="Strong">
    <w:name w:val="Strong"/>
    <w:basedOn w:val="DefaultParagraphFont"/>
    <w:uiPriority w:val="22"/>
    <w:qFormat/>
    <w:rsid w:val="00B048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B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8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8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r20.rs6.net/tn.jsp?f=0018d7IBNhsGpwA4kjMSb6-730eKZb9cKxo9zE-F-Z1leaRYcQtcEfAAC01TpcenreM21pMxQDueOtunWBHML6iHJ3OmzVHTP03AlN2gyDSgjOOd-qoaSx4qoEnjFi-blEJiqm95aIe4UBnK7i0BEImahNh7eDxa5I3CfYGphEVyyUW-RPbIFzvve8A7miED9Sr38-xWrWwEW8Pgkeb2BMssA5p_AhBE9aArIc8_fAD93QN_wMDzAccUhiUUlgSE0396Aaee389hCcW0UxGxfd0wa_LdCMJ9D3ivXP4xS7HCFfLFug-mi-gCg==&amp;c=a_lWWu9vSh35WXObeT7GWV0ZTVN3c1RNglYNFLs6nPW4tTLL2n_VZQ==&amp;ch=x37v3TbeR0yU9CiicQS4Lg-R1SkGjlNzSOG1-AEABXqaJvAKrinD4Q==" TargetMode="External"/><Relationship Id="rId18" Type="http://schemas.openxmlformats.org/officeDocument/2006/relationships/hyperlink" Target="http://r20.rs6.net/tn.jsp?f=0018d7IBNhsGpwA4kjMSb6-730eKZb9cKxo9zE-F-Z1leaRYcQtcEfAAC01TpcenreM-rtTftLnfGGjDkozDoSb7VRDY6cPXxB85CB8bQ47YsNH_z2q74FkGU80Ewm-FynA-w9vp2zghvVDUpsjIhTTtEIRqzKTNi891PrTF2v2gw-X7OkWqT3Lo6BJAqlmBEIxnAQUz47ZT1DiSG96zFS0sFJZKUbp6gEmSXd6tEN1LAcveJdzL0rb8agjzRGY_Ma5DK4H7U7BZ-d3ZYjw5y7rl4vjIjl1TPpndKLil8tfP2OktqohQAAFtA==&amp;c=a_lWWu9vSh35WXObeT7GWV0ZTVN3c1RNglYNFLs6nPW4tTLL2n_VZQ==&amp;ch=x37v3TbeR0yU9CiicQS4Lg-R1SkGjlNzSOG1-AEABXqaJvAKrinD4Q==" TargetMode="External"/><Relationship Id="rId26" Type="http://schemas.openxmlformats.org/officeDocument/2006/relationships/image" Target="media/image4.gif"/><Relationship Id="rId3" Type="http://schemas.microsoft.com/office/2007/relationships/stylesWithEffects" Target="stylesWithEffects.xml"/><Relationship Id="rId21" Type="http://schemas.openxmlformats.org/officeDocument/2006/relationships/hyperlink" Target="https://visitor.r20.constantcontact.com/manage/optin?v=001SXjH9_45WOHIdCXBbgYNRVuSwhyVyXsbRJnXjjype8tMmvjHBRwK93RVSriIQnLIFyhpMwwnPZd7CVfG5wqD0en81HbBa7KXvcW4hordOIFbqKLTs-xfn8n6pQHmY5h1ytorLU0Q8q4ud2jzoFV-e8VJw1PsixjKAPx_Je9pyjAY09kaibYYqA%3D%3D" TargetMode="External"/><Relationship Id="rId34" Type="http://schemas.openxmlformats.org/officeDocument/2006/relationships/hyperlink" Target="http://www.constantcontact.com/index.jsp?cc=TEM_RSS_005&amp;rmc=VF19_V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r20.rs6.net/tn.jsp?f=0018d7IBNhsGpwA4kjMSb6-730eKZb9cKxo9zE-F-Z1leaRYcQtcEfAAC01TpcenreM8Yw7Gj13IvZey-6fZxNoKUeWfXXiZUvFuSfmKt2RuJrSBMEW8FXYUgNtCNL2g6NdgWTEcbmuTWHBmqtUcIJUQPSsXML0jJE9joB3BQQ3MQBUgGm4sEPflNWwze-3Ge6Oy4wPoBcU6eG9iXARHMG0wynkZjX7rtJI0DnvRdMcvB4KefCIUGnF2LuL4lq7BwWmfqrXTeGYO3s1rFAE_rvCn9Imwjy7M1Hqu7YR63Wuc_NmHIyHE1Y4ZElYQ-t5m3lm&amp;c=a_lWWu9vSh35WXObeT7GWV0ZTVN3c1RNglYNFLs6nPW4tTLL2n_VZQ==&amp;ch=x37v3TbeR0yU9CiicQS4Lg-R1SkGjlNzSOG1-AEABXqaJvAKrinD4Q==" TargetMode="External"/><Relationship Id="rId25" Type="http://schemas.openxmlformats.org/officeDocument/2006/relationships/hyperlink" Target="http://r20.rs6.net/tn.jsp?f=0018d7IBNhsGpwA4kjMSb6-730eKZb9cKxo9zE-F-Z1leaRYcQtcEfAAPOw_b8dZNByr6OY8FLpaIcZI9cnF025ysduagiSXKmWZV90c6tRDiHhvVnTJHGbyT_jWYVF6FvfrJHaR_2wBt_FKm6sENSaswmwv9zytEnB-f57dL8C3Bz8DN4ztYKS3DjyD0CsQDKwaysfVffRmMlcO7b5bBZ7-A==&amp;c=a_lWWu9vSh35WXObeT7GWV0ZTVN3c1RNglYNFLs6nPW4tTLL2n_VZQ==&amp;ch=x37v3TbeR0yU9CiicQS4Lg-R1SkGjlNzSOG1-AEABXqaJvAKrinD4Q==" TargetMode="External"/><Relationship Id="rId33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r20.rs6.net/tn.jsp?f=0018d7IBNhsGpwA4kjMSb6-730eKZb9cKxo9zE-F-Z1leaRYcQtcEfAAC01TpcenreM2_UHKKHZQdLtkZEEwJn13UbG3Z_E1c3FrqK38oVLErJcDC1NRBPQSG2fao1IEJMpdRXAkse-4orcDx0H7lwI1HAwgQq2xghnyZMHKUuo_mjRwzS3tdtS98tZ0uXxXtmeM2jLbGBJ86UrwY_HH4py3cWr2DmloqJeZSsPetnby20IxYMxeArWL0xYSoCCwV0wwx_dpYE9ZvysuHyjyi2mVSdEtfLG2-IlvQT3c0hqYZ-ngV0Q7XHdCxP9AfcdxDSwCQYkGffIvtc=&amp;c=a_lWWu9vSh35WXObeT7GWV0ZTVN3c1RNglYNFLs6nPW4tTLL2n_VZQ==&amp;ch=x37v3TbeR0yU9CiicQS4Lg-R1SkGjlNzSOG1-AEABXqaJvAKrinD4Q==" TargetMode="External"/><Relationship Id="rId20" Type="http://schemas.openxmlformats.org/officeDocument/2006/relationships/hyperlink" Target="http://r20.rs6.net/tn.jsp?f=0018d7IBNhsGpwA4kjMSb6-730eKZb9cKxo9zE-F-Z1leaRYcQtcEfAAC01TpcenreMBs5EuWGl31SBC2yJHqMcnlWUJo1oErcoKV9SZmIBdHW34W3ntWFaC9eePXia067S-u3RnlCi05CvjcgQNRWH2ft7Zez5EWfC-hoGZv-upzYz2pQooDl_43lB9LBYvPMRhL-hWdyGgSoFycooHYhUtKa-j8dLYrfVH8j3qSwxuhJB-sPLjN8AfvZyEG5fyjHpDh67xHQ79lkX35NwH57O3HpvRPgaThHIyqt8Yiz_vSK4vLTCQaqi2w==&amp;c=a_lWWu9vSh35WXObeT7GWV0ZTVN3c1RNglYNFLs6nPW4tTLL2n_VZQ==&amp;ch=x37v3TbeR0yU9CiicQS4Lg-R1SkGjlNzSOG1-AEABXqaJvAKrinD4Q==" TargetMode="External"/><Relationship Id="rId29" Type="http://schemas.openxmlformats.org/officeDocument/2006/relationships/hyperlink" Target="https://visitor.constantcontact.com/do?p=oo&amp;m=0011g1zN6PKk5cAtMEK_Yoq7Q%3D%3D&amp;ch=370561e0-9e0a-11e6-9489-d4ae52754aa9&amp;ca=3351a748-461e-460a-b5e5-0f2567f5067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20.rs6.net/tn.jsp?f=0018d7IBNhsGpwA4kjMSb6-730eKZb9cKxo9zE-F-Z1leaRYcQtcEfAAFbyzgBueXL3KSuuItgK6_9IylqqL7NFrf5ImvFwXGDeQtm0p2uJ83KFomD5d54vl2J9vGyN1B4BK0gGMlbypT-3NIGMNvAl2t92C1lUTnXAzJIlbkFqLkJUnaYdIspxO3e4zEXswi54&amp;c=a_lWWu9vSh35WXObeT7GWV0ZTVN3c1RNglYNFLs6nPW4tTLL2n_VZQ==&amp;ch=x37v3TbeR0yU9CiicQS4Lg-R1SkGjlNzSOG1-AEABXqaJvAKrinD4Q==" TargetMode="External"/><Relationship Id="rId24" Type="http://schemas.openxmlformats.org/officeDocument/2006/relationships/hyperlink" Target="http://visitor.r20.constantcontact.com/manage/optin?v=001SXjH9_45WOHIdCXBbgYNRVuSwhyVyXsbRJnXjjype8tMmvjHBRwK93RVSriIQnLIFyhpMwwnPZd7CVfG5wqD0en81HbBa7KXvcW4hordOIFbqKLTs-xfn8n6pQHmY5h1ytorLU0Q8q4ud2jzoFV-e8VJw1PsixjKAPx_Je9pyjAY09kaibYYqA%3D%3D" TargetMode="External"/><Relationship Id="rId32" Type="http://schemas.openxmlformats.org/officeDocument/2006/relationships/hyperlink" Target="http://www.constantcontact.com/index.jsp?cc=TEM_RSS_005&amp;rmc=VF19_V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20.rs6.net/tn.jsp?f=0018d7IBNhsGpwA4kjMSb6-730eKZb9cKxo9zE-F-Z1leaRYcQtcEfAAC01TpcenreMtTRG_srICkxBTIrAWwya4U-bQpH6KJUpfSt-7p8kdfr-OEUY0-FJr_1RljAFB6zsjRcRIvM_wAAa85WIPCmKIMzwXP17zkXz3WkHSGwZzEZxTotXb8sM09HOCuO9czrviG34JVpHVxA7gE-jdw_DmhGyjxegrITpalxZgRiqvEQPRpCJ6RVjTnxY0XgdYX7ts44eVSiO7u5GefY9jCce4o3HGNIQK-hU_lHHCSJKOPw=&amp;c=a_lWWu9vSh35WXObeT7GWV0ZTVN3c1RNglYNFLs6nPW4tTLL2n_VZQ==&amp;ch=x37v3TbeR0yU9CiicQS4Lg-R1SkGjlNzSOG1-AEABXqaJvAKrinD4Q==" TargetMode="External"/><Relationship Id="rId23" Type="http://schemas.openxmlformats.org/officeDocument/2006/relationships/hyperlink" Target="http://r20.rs6.net/tn.jsp?f=0018d7IBNhsGpwA4kjMSb6-730eKZb9cKxo9zE-F-Z1leaRYcQtcEfAAKVxa-n-4Et49upO6utoVGr9CQ-aws3B2eXc26CSkvXoqxR1Q9XiUA4c4cv7EuTg0YYoilnW1pfUh6L4dfCyNTmk5VVaFQ1zywteA4_ddeCdribssXN6F80iE3fM0iMOMtgotLwcNs-kTBtWDJDmx8PDAluS6-cL20bFTN3fn9KR&amp;c=a_lWWu9vSh35WXObeT7GWV0ZTVN3c1RNglYNFLs6nPW4tTLL2n_VZQ==&amp;ch=x37v3TbeR0yU9CiicQS4Lg-R1SkGjlNzSOG1-AEABXqaJvAKrinD4Q==" TargetMode="External"/><Relationship Id="rId28" Type="http://schemas.openxmlformats.org/officeDocument/2006/relationships/hyperlink" Target="http://ui.constantcontact.com/sa/fwtf.jsp?llr=4ub5g8n6&amp;m=1011304302239&amp;ea=jimdemaine%40comcast.net&amp;a=1134603208623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r20.rs6.net/tn.jsp?f=0018d7IBNhsGpwA4kjMSb6-730eKZb9cKxo9zE-F-Z1leaRYcQtcEfAAC01TpcenreMXwo3GpVSYYGNTXaSc-e68PBwM31j02qegLoRZfq9s-Wy5fU2thQSA-uAMyzFNzsmhuldTa9LbWf878m8iWme1KS4s4yvohADxyS3Fy2BzjRo1vAZcmlAA90EoWTMPYOdwlsMtjcOFEtBnVtJFXNCWzk1HqWdd2zUq1YsBWW8P_dTD0ZYN4qd2sU_E8fwHR2XEp9XZFKNORA_gqOV3XCes-RDpeBLKieMo4TGzKUx6KeiWBzH79p-EWPF0Jc2n1SWhAhRbH332zQX8iybIcVtsTvDY_LfI-cD&amp;c=a_lWWu9vSh35WXObeT7GWV0ZTVN3c1RNglYNFLs6nPW4tTLL2n_VZQ==&amp;ch=x37v3TbeR0yU9CiicQS4Lg-R1SkGjlNzSOG1-AEABXqaJvAKrinD4Q==" TargetMode="External"/><Relationship Id="rId31" Type="http://schemas.openxmlformats.org/officeDocument/2006/relationships/hyperlink" Target="mailto:advisorychair@agewiseking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20.rs6.net/tn.jsp?f=0018d7IBNhsGpwA4kjMSb6-730eKZb9cKxo9zE-F-Z1leaRYcQtcEfAADcY4H8r4v3VZu0w2mprfqOKkIfjGMYMQ4DaLE4t4Xznhu-k-sG1ZBBSod-LBR2sGntNztj-uDBd2HpsiRxMZqJsOIaZWwBswwI9jCJGAh24V5JmFJYwLXfX8G75re9mEA==&amp;c=a_lWWu9vSh35WXObeT7GWV0ZTVN3c1RNglYNFLs6nPW4tTLL2n_VZQ==&amp;ch=x37v3TbeR0yU9CiicQS4Lg-R1SkGjlNzSOG1-AEABXqaJvAKrinD4Q==" TargetMode="External"/><Relationship Id="rId14" Type="http://schemas.openxmlformats.org/officeDocument/2006/relationships/hyperlink" Target="http://r20.rs6.net/tn.jsp?f=0018d7IBNhsGpwA4kjMSb6-730eKZb9cKxo9zE-F-Z1leaRYcQtcEfAAC01TpcenreMnobza9qcaXUjmJNq7uwpXijaqdc5nBCG9aaUqktxLj74M5sYhPuE-vgmQ8mV57kDjynM616f9OhPJKgVqpTCMs6FnLnyLp0eKv1LVz5uxd0QYxJXMmdEVaLIrlIjAa1ypvNZg9qUlYcUUoeLox-l2sCKlN4bR6NDQqQqf3OQqdQmmd5EJHHTb9dowl4StNt-a5MASxKfvq113BVHGrowxQn_4h-t8jt7y-D0apkI-9ESTh2GD8dzHYxajqUXq8YdCJZzFVrUc1YPMX9kra1mFA==&amp;c=a_lWWu9vSh35WXObeT7GWV0ZTVN3c1RNglYNFLs6nPW4tTLL2n_VZQ==&amp;ch=x37v3TbeR0yU9CiicQS4Lg-R1SkGjlNzSOG1-AEABXqaJvAKrinD4Q==" TargetMode="External"/><Relationship Id="rId22" Type="http://schemas.openxmlformats.org/officeDocument/2006/relationships/hyperlink" Target="http://r20.rs6.net/tn.jsp?f=0018d7IBNhsGpwA4kjMSb6-730eKZb9cKxo9zE-F-Z1leaRYcQtcEfAAFlhfbFRerH1GRZFUv2gai6ltf2xT53Es7IGyo42OttW-2ucMSvKQ6PNisYX2xVCVj_o4Ry9nN4MxcXuoX3fufKn3jSnPFl0hj-SrSOMUWvWdUwN7XQ0lADeq0BUny8Vps0LVAlM-Oz0aglR3zg8MxY=&amp;c=a_lWWu9vSh35WXObeT7GWV0ZTVN3c1RNglYNFLs6nPW4tTLL2n_VZQ==&amp;ch=x37v3TbeR0yU9CiicQS4Lg-R1SkGjlNzSOG1-AEABXqaJvAKrinD4Q==" TargetMode="External"/><Relationship Id="rId27" Type="http://schemas.openxmlformats.org/officeDocument/2006/relationships/hyperlink" Target="https://visitor.constantcontact.com/do?p=un&amp;m=0011g1zN6PKk5cAtMEK_Yoq7Q%3D%3D&amp;ch=370561e0-9e0a-11e6-9489-d4ae52754aa9&amp;ca=3351a748-461e-460a-b5e5-0f2567f5067a" TargetMode="External"/><Relationship Id="rId30" Type="http://schemas.openxmlformats.org/officeDocument/2006/relationships/hyperlink" Target="http://www.constantcontact.com/legal/service-provider?cc=about-service-provide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2</cp:revision>
  <dcterms:created xsi:type="dcterms:W3CDTF">2020-08-03T05:30:00Z</dcterms:created>
  <dcterms:modified xsi:type="dcterms:W3CDTF">2020-08-03T05:34:00Z</dcterms:modified>
</cp:coreProperties>
</file>